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25" w:rsidRPr="008C66D0" w:rsidRDefault="00B31AE3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66D0">
        <w:rPr>
          <w:rFonts w:ascii="Times New Roman" w:hAnsi="Times New Roman"/>
          <w:sz w:val="24"/>
          <w:szCs w:val="24"/>
          <w:lang w:val="pl-PL"/>
        </w:rPr>
        <w:t>Warszawa, 1 czerwca 2019 r.</w:t>
      </w:r>
    </w:p>
    <w:p w:rsidR="00753725" w:rsidRPr="008C66D0" w:rsidRDefault="00753725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53725" w:rsidRPr="008C66D0" w:rsidRDefault="00753725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53725" w:rsidRPr="008C66D0" w:rsidRDefault="00753725">
      <w:pPr>
        <w:pStyle w:val="TreA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53725" w:rsidRPr="008C66D0" w:rsidRDefault="00B31AE3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C66D0">
        <w:rPr>
          <w:rFonts w:ascii="Times New Roman" w:hAnsi="Times New Roman"/>
          <w:b/>
          <w:bCs/>
          <w:sz w:val="24"/>
          <w:szCs w:val="24"/>
          <w:lang w:val="pl-PL"/>
        </w:rPr>
        <w:t>Szanowny Pan</w:t>
      </w:r>
    </w:p>
    <w:p w:rsidR="00753725" w:rsidRPr="008C66D0" w:rsidRDefault="00B31AE3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Mateusz Morawiecki</w:t>
      </w:r>
    </w:p>
    <w:p w:rsidR="00753725" w:rsidRPr="008C66D0" w:rsidRDefault="00B31AE3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Prezes Rady Ministr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 w:rsidRPr="008C66D0">
        <w:rPr>
          <w:rFonts w:ascii="Times New Roman" w:hAnsi="Times New Roman"/>
          <w:b/>
          <w:bCs/>
          <w:sz w:val="24"/>
          <w:szCs w:val="24"/>
          <w:lang w:val="pl-PL"/>
        </w:rPr>
        <w:t>w</w:t>
      </w:r>
    </w:p>
    <w:p w:rsidR="00753725" w:rsidRPr="008C66D0" w:rsidRDefault="00B31AE3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8C66D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00-583 Warszawa, Al. Ujazdowskie 1/3</w:t>
      </w:r>
    </w:p>
    <w:p w:rsidR="00753725" w:rsidRPr="008C66D0" w:rsidRDefault="00753725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53725" w:rsidRPr="008C66D0" w:rsidRDefault="00753725">
      <w:pPr>
        <w:pStyle w:val="TreA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53725" w:rsidRPr="008C66D0" w:rsidRDefault="00B31AE3">
      <w:pPr>
        <w:pStyle w:val="TreA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8C66D0">
        <w:rPr>
          <w:rFonts w:ascii="Times New Roman" w:hAnsi="Times New Roman"/>
          <w:i/>
          <w:iCs/>
          <w:sz w:val="24"/>
          <w:szCs w:val="24"/>
          <w:lang w:val="pl-PL"/>
        </w:rPr>
        <w:t xml:space="preserve">Szanowny Panie Premierze, </w:t>
      </w:r>
    </w:p>
    <w:p w:rsidR="00753725" w:rsidRPr="008C66D0" w:rsidRDefault="00753725">
      <w:pPr>
        <w:pStyle w:val="TreA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W imieniu Stowarzyszenia Rodzin z Chorob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Fabry`ego, reprezentuj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cego 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Pacjent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w z t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rzadk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chorob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genetyczn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, </w:t>
      </w:r>
    </w:p>
    <w:p w:rsidR="00753725" w:rsidRPr="008C66D0" w:rsidRDefault="00753725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pl-PL"/>
        </w:rPr>
      </w:pPr>
      <w:r w:rsidRPr="008C66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pl-PL"/>
        </w:rPr>
        <w:t>APELUJEMY</w:t>
      </w:r>
    </w:p>
    <w:p w:rsidR="00753725" w:rsidRPr="008C66D0" w:rsidRDefault="00B31AE3">
      <w:pPr>
        <w:pStyle w:val="Domylne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do Pana Premiera o u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atwienie dost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pu do enzymatycznej terapii zast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pczej</w:t>
      </w:r>
    </w:p>
    <w:p w:rsidR="00753725" w:rsidRPr="008C66D0" w:rsidRDefault="00753725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Tr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8C66D0">
        <w:rPr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ycie ze </w:t>
      </w:r>
      <w:r w:rsidRPr="008C66D0">
        <w:rPr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Fonts w:ascii="Times New Roman" w:hAnsi="Times New Roman"/>
          <w:sz w:val="24"/>
          <w:szCs w:val="24"/>
          <w:lang w:val="pl-PL"/>
        </w:rPr>
        <w:t>miertelnym wyrokiem jest niezwykle trudne, zw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aszcza kiedy istnieje terapia, kt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ra mo</w:t>
      </w:r>
      <w:r w:rsidRPr="008C66D0">
        <w:rPr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Fonts w:ascii="Times New Roman" w:hAnsi="Times New Roman"/>
          <w:sz w:val="24"/>
          <w:szCs w:val="24"/>
          <w:lang w:val="pl-PL"/>
        </w:rPr>
        <w:t>e zatrzyma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8C66D0">
        <w:rPr>
          <w:rFonts w:ascii="Times New Roman" w:hAnsi="Times New Roman"/>
          <w:sz w:val="24"/>
          <w:szCs w:val="24"/>
          <w:lang w:val="pl-PL"/>
        </w:rPr>
        <w:t>post</w:t>
      </w:r>
      <w:r w:rsidRPr="008C66D0">
        <w:rPr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py choroby, </w:t>
      </w:r>
      <w:r w:rsidRPr="008C66D0">
        <w:rPr>
          <w:rFonts w:ascii="Times New Roman" w:hAnsi="Times New Roman"/>
          <w:sz w:val="24"/>
          <w:szCs w:val="24"/>
          <w:lang w:val="pl-PL"/>
        </w:rPr>
        <w:t>ale jest dla pacjent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Fonts w:ascii="Times New Roman" w:hAnsi="Times New Roman"/>
          <w:sz w:val="24"/>
          <w:szCs w:val="24"/>
          <w:lang w:val="pl-PL"/>
        </w:rPr>
        <w:t>w niedost</w:t>
      </w:r>
      <w:r w:rsidRPr="008C66D0">
        <w:rPr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lang w:val="pl-PL"/>
        </w:rPr>
        <w:t>pna. Os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Fonts w:ascii="Times New Roman" w:hAnsi="Times New Roman"/>
          <w:sz w:val="24"/>
          <w:szCs w:val="24"/>
          <w:lang w:val="pl-PL"/>
        </w:rPr>
        <w:t>b z Chorob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lang w:val="pl-PL"/>
        </w:rPr>
        <w:t>Fabry</w:t>
      </w:r>
      <w:r w:rsidRPr="008C66D0">
        <w:rPr>
          <w:rFonts w:ascii="Times New Roman" w:hAnsi="Times New Roman"/>
          <w:sz w:val="24"/>
          <w:szCs w:val="24"/>
          <w:lang w:val="pl-PL"/>
        </w:rPr>
        <w:t>’</w:t>
      </w:r>
      <w:r w:rsidRPr="008C66D0">
        <w:rPr>
          <w:rFonts w:ascii="Times New Roman" w:hAnsi="Times New Roman"/>
          <w:sz w:val="24"/>
          <w:szCs w:val="24"/>
          <w:lang w:val="pl-PL"/>
        </w:rPr>
        <w:t>ego nie wida</w:t>
      </w:r>
      <w:r w:rsidRPr="008C66D0">
        <w:rPr>
          <w:rFonts w:ascii="Times New Roman" w:hAnsi="Times New Roman"/>
          <w:sz w:val="24"/>
          <w:szCs w:val="24"/>
          <w:lang w:val="pl-PL"/>
        </w:rPr>
        <w:t>ć</w:t>
      </w:r>
      <w:r w:rsidRPr="008C66D0">
        <w:rPr>
          <w:rFonts w:ascii="Times New Roman" w:hAnsi="Times New Roman"/>
          <w:sz w:val="24"/>
          <w:szCs w:val="24"/>
          <w:lang w:val="pl-PL"/>
        </w:rPr>
        <w:t>, poniewa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8C66D0">
        <w:rPr>
          <w:rFonts w:ascii="Times New Roman" w:hAnsi="Times New Roman"/>
          <w:sz w:val="24"/>
          <w:szCs w:val="24"/>
          <w:lang w:val="pl-PL"/>
        </w:rPr>
        <w:t>choroba nie objawia si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Fonts w:ascii="Times New Roman" w:hAnsi="Times New Roman"/>
          <w:sz w:val="24"/>
          <w:szCs w:val="24"/>
          <w:lang w:val="pl-PL"/>
        </w:rPr>
        <w:t>w cechach wygl</w:t>
      </w:r>
      <w:r w:rsidRPr="008C66D0">
        <w:rPr>
          <w:rFonts w:ascii="Times New Roman" w:hAnsi="Times New Roman"/>
          <w:sz w:val="24"/>
          <w:szCs w:val="24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lang w:val="pl-PL"/>
        </w:rPr>
        <w:t>du. Chory wygl</w:t>
      </w:r>
      <w:r w:rsidRPr="008C66D0">
        <w:rPr>
          <w:rFonts w:ascii="Times New Roman" w:hAnsi="Times New Roman"/>
          <w:sz w:val="24"/>
          <w:szCs w:val="24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lang w:val="pl-PL"/>
        </w:rPr>
        <w:t>da jak ka</w:t>
      </w:r>
      <w:r w:rsidRPr="008C66D0">
        <w:rPr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Fonts w:ascii="Times New Roman" w:hAnsi="Times New Roman"/>
          <w:sz w:val="24"/>
          <w:szCs w:val="24"/>
          <w:lang w:val="pl-PL"/>
        </w:rPr>
        <w:t>dy cz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owiek, ale wewn</w:t>
      </w:r>
      <w:r w:rsidRPr="008C66D0">
        <w:rPr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lang w:val="pl-PL"/>
        </w:rPr>
        <w:t>trznie walczy z ogromnym cierpieniem. Jego organizm ka</w:t>
      </w:r>
      <w:r w:rsidRPr="008C66D0">
        <w:rPr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dego dnia jest wyniszczany. Osoby </w:t>
      </w:r>
      <w:r w:rsidRPr="008C66D0">
        <w:rPr>
          <w:rFonts w:ascii="Times New Roman" w:hAnsi="Times New Roman"/>
          <w:sz w:val="24"/>
          <w:szCs w:val="24"/>
          <w:lang w:val="pl-PL"/>
        </w:rPr>
        <w:t>z Chorob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lang w:val="pl-PL"/>
        </w:rPr>
        <w:t>Fabry</w:t>
      </w:r>
      <w:r w:rsidRPr="008C66D0">
        <w:rPr>
          <w:rFonts w:ascii="Times New Roman" w:hAnsi="Times New Roman"/>
          <w:sz w:val="24"/>
          <w:szCs w:val="24"/>
          <w:lang w:val="pl-PL"/>
        </w:rPr>
        <w:t>’</w:t>
      </w:r>
      <w:r w:rsidRPr="008C66D0">
        <w:rPr>
          <w:rFonts w:ascii="Times New Roman" w:hAnsi="Times New Roman"/>
          <w:sz w:val="24"/>
          <w:szCs w:val="24"/>
          <w:lang w:val="pl-PL"/>
        </w:rPr>
        <w:t>ego dziedzicz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lang w:val="pl-PL"/>
        </w:rPr>
        <w:t>nieprawid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ow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lang w:val="pl-PL"/>
        </w:rPr>
        <w:t>budow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Fonts w:ascii="Times New Roman" w:hAnsi="Times New Roman"/>
          <w:sz w:val="24"/>
          <w:szCs w:val="24"/>
          <w:lang w:val="pl-PL"/>
        </w:rPr>
        <w:t>genu odpowiedzialnego za produkcj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Fonts w:ascii="Times New Roman" w:hAnsi="Times New Roman"/>
          <w:sz w:val="24"/>
          <w:szCs w:val="24"/>
          <w:lang w:val="pl-PL"/>
        </w:rPr>
        <w:t>jednego z 40 enzym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Fonts w:ascii="Times New Roman" w:hAnsi="Times New Roman"/>
          <w:sz w:val="24"/>
          <w:szCs w:val="24"/>
          <w:lang w:val="pl-PL"/>
        </w:rPr>
        <w:t>w wyst</w:t>
      </w:r>
      <w:r w:rsidRPr="008C66D0">
        <w:rPr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Fonts w:ascii="Times New Roman" w:hAnsi="Times New Roman"/>
          <w:sz w:val="24"/>
          <w:szCs w:val="24"/>
          <w:lang w:val="pl-PL"/>
        </w:rPr>
        <w:t>puj</w:t>
      </w:r>
      <w:r w:rsidRPr="008C66D0">
        <w:rPr>
          <w:rFonts w:ascii="Times New Roman" w:hAnsi="Times New Roman"/>
          <w:sz w:val="24"/>
          <w:szCs w:val="24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lang w:val="pl-PL"/>
        </w:rPr>
        <w:t>cych w ciele cz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owieka 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8C66D0">
        <w:rPr>
          <w:rFonts w:ascii="Times New Roman" w:hAnsi="Times New Roman"/>
          <w:sz w:val="24"/>
          <w:szCs w:val="24"/>
          <w:lang w:val="pl-PL"/>
        </w:rPr>
        <w:t>alfa-GAL. To enzym, kt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Fonts w:ascii="Times New Roman" w:hAnsi="Times New Roman"/>
          <w:sz w:val="24"/>
          <w:szCs w:val="24"/>
          <w:lang w:val="pl-PL"/>
        </w:rPr>
        <w:t>ry rozk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ada substancje t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uszczowe w naszych organizmach. Gdy jest go zbyt ma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>
        <w:rPr>
          <w:rFonts w:ascii="Times New Roman" w:hAnsi="Times New Roman"/>
          <w:sz w:val="24"/>
          <w:szCs w:val="24"/>
          <w:lang w:val="it-IT"/>
        </w:rPr>
        <w:t>o, t</w:t>
      </w:r>
      <w:r w:rsidRPr="008C66D0">
        <w:rPr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Fonts w:ascii="Times New Roman" w:hAnsi="Times New Roman"/>
          <w:sz w:val="24"/>
          <w:szCs w:val="24"/>
          <w:lang w:val="pl-PL"/>
        </w:rPr>
        <w:t>uszcze gr</w:t>
      </w:r>
      <w:r w:rsidRPr="008C66D0">
        <w:rPr>
          <w:rFonts w:ascii="Times New Roman" w:hAnsi="Times New Roman"/>
          <w:sz w:val="24"/>
          <w:szCs w:val="24"/>
          <w:lang w:val="pl-PL"/>
        </w:rPr>
        <w:t>omadz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Fonts w:ascii="Times New Roman" w:hAnsi="Times New Roman"/>
          <w:sz w:val="24"/>
          <w:szCs w:val="24"/>
          <w:lang w:val="pl-PL"/>
        </w:rPr>
        <w:t>si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Fonts w:ascii="Times New Roman" w:hAnsi="Times New Roman"/>
          <w:sz w:val="24"/>
          <w:szCs w:val="24"/>
          <w:lang w:val="pl-PL"/>
        </w:rPr>
        <w:t>w tkankach i naczyniach krwiono</w:t>
      </w:r>
      <w:r w:rsidRPr="008C66D0">
        <w:rPr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Fonts w:ascii="Times New Roman" w:hAnsi="Times New Roman"/>
          <w:sz w:val="24"/>
          <w:szCs w:val="24"/>
          <w:lang w:val="pl-PL"/>
        </w:rPr>
        <w:t>nych, uszkadzaj</w:t>
      </w:r>
      <w:r w:rsidRPr="008C66D0">
        <w:rPr>
          <w:rFonts w:ascii="Times New Roman" w:hAnsi="Times New Roman"/>
          <w:sz w:val="24"/>
          <w:szCs w:val="24"/>
          <w:lang w:val="pl-PL"/>
        </w:rPr>
        <w:t>ą</w:t>
      </w:r>
      <w:r w:rsidRPr="008C66D0">
        <w:rPr>
          <w:rFonts w:ascii="Times New Roman" w:hAnsi="Times New Roman"/>
          <w:sz w:val="24"/>
          <w:szCs w:val="24"/>
          <w:lang w:val="pl-PL"/>
        </w:rPr>
        <w:t xml:space="preserve">c </w:t>
      </w:r>
      <w:hyperlink r:id="rId7" w:history="1">
        <w:r w:rsidRPr="008C66D0">
          <w:rPr>
            <w:rStyle w:val="Hyperlink0"/>
            <w:rFonts w:eastAsia="Arial Unicode MS"/>
            <w:lang w:val="pl-PL"/>
          </w:rPr>
          <w:t>m.in</w:t>
        </w:r>
      </w:hyperlink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. nerki, serce czy m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zg. W konsekwencji w organizmie os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b chorych przez ca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y czas gromadzone s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szkodliwe produkty metabolizmu, kt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re zatruwaj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organizm, a tak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e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powa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nie uszkadzaj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narz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dy wewn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trzne. Wraz z nasileniem si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objaw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 choroby, pacjenci zmagaj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z coraz wi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ksz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niewydolno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ci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nerek, chronicznym zm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czeniem, udarami m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zgu oraz zaburzon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prac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serca. Zdecydowana wi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kszo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ść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chorych do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wiadcza zaburze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te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rmoregulacji cia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a i brak potliwo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ci</w:t>
      </w:r>
      <w:r w:rsidR="008C66D0">
        <w:rPr>
          <w:rStyle w:val="Brak"/>
          <w:rFonts w:ascii="Times New Roman" w:hAnsi="Times New Roman"/>
          <w:sz w:val="24"/>
          <w:szCs w:val="24"/>
          <w:lang w:val="pl-PL"/>
        </w:rPr>
        <w:t>,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 kt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re obok problem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 z nerkami i sercem s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podstawowymi objawami  tego schorzenia. Upo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ledzenie nerw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 obwodowych powoduje bardzo silne b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it-IT"/>
        </w:rPr>
        <w:t>le ca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ego cia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a, utrat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uchu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, jak r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wnie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ż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szereg zaburze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pracy uk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adu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pokarmowego.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Tr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We wszystkich krajach Unii Europejskiej osoby dotkni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te Chorob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Fabry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ego otrzymuj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skuteczne i refundowane leczenie. Polska jest jedynym krajem Unii Europejskiej, kt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ry odmawia prawa do refundowanego leczenia lekiem zarejestrowanym w Polsce.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 Stowarzyszenie Rodzin z Chorob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lastRenderedPageBreak/>
        <w:t>Fabry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ego, w imieniu polskich pacjent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w, od 15 lat zabiega o dost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p do uznanych i zgodnych ze wsp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ół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czesn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wiedz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medyczn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terapii (Fabrazyme, Replagal).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 nowo zdiagnozowanych chorych 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="002B66DC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również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dzieci,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 z dnia na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dzie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trac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szans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na ograniczenie niszcz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cych zdrowie skutk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choroby. Ka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dy dzie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oczekiwania na decyzj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dot. refundacji wi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dla chorych oraz ich rodzin z niewyobra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alnym cierpieniem, a niekiedy te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ż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ze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mierci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. Budzi oburzenie i sprzeciw,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e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yci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i zdrowie traktowane jest w Polsce w kategoriach obci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enia bud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etowego, plan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finansowych, mno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enia ogranicze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niesko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ń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czono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ść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.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Enzymatyczna terapia zast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pcza zmniejsza ryzyko wyst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pienia zdarze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zagra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cych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yciu, zwi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zanych 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powik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aniami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kardiologicznymi, neurologicznymi i nefrologicznymi,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 odpowiadaj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za 90% przedwczesnych zgon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w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 nieleczonych 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</w:t>
      </w:r>
      <w:r w:rsidR="002B66DC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 chorobą Fabry’ego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. Leczenie zmniejsza tak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stotliwo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nl-NL"/>
        </w:rPr>
        <w:t>i op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óź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nia wyst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pienie powik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sercowo-naczyniowych. W przypadku zastosowania terapii w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wczesnym stadium choroby, mo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liwe jest osi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it-IT"/>
        </w:rPr>
        <w:t>gni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cie d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ugoterminowej poprawy funkcji i wydolno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it-IT"/>
        </w:rPr>
        <w:t>ci mi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nia sercowego</w:t>
      </w:r>
      <w:r w:rsidRPr="008C66D0">
        <w:rPr>
          <w:rStyle w:val="Brak"/>
          <w:rFonts w:ascii="Times New Roman" w:hAnsi="Times New Roman"/>
          <w:b/>
          <w:bCs/>
          <w:sz w:val="24"/>
          <w:szCs w:val="24"/>
          <w:shd w:val="clear" w:color="auto" w:fill="FFFFFF"/>
          <w:lang w:val="pl-PL"/>
        </w:rPr>
        <w:t xml:space="preserve">.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Sytuacja 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z Chorob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Fabry`ego w Polsce jest jednak wyj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tkowo trudna, a pacjenci jako jedyni w Europie, pozostawieni 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samym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sobie, co prowadzi do post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puj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cego poczucia wykluczenia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ecznego i zawodowego. Obecnie w Polsce jedynie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ęść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(ok. 2</w:t>
      </w:r>
      <w:r w:rsidR="002B66DC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5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os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b) z Chorob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Fabry'ego otrzymuje niezb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dne leczenie w ramach programu charytatywnego, organizowanego przez producent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le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k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w. Pozostali pacjenci (</w:t>
      </w:r>
      <w:r w:rsidR="008B77B7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ponad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50 os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b) nie maj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zapewnionego leczenia zgodnego ze wsp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ół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czesn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wiedz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medyczn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. Doprowadza to do sytuacji, w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rych tylko ta niewielka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ęść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w,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rzy otrzymuj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leczenie charytatywne mo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e normalnie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ć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, studiowa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i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pracowa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ć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. Pozostali chorzy cierpi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zmagaj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 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 coraz wi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kszymi problemami zdrowotnymi, takimi jak niewydolno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ść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nerek, chroniczne zm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czenie, </w:t>
      </w:r>
      <w:r w:rsidR="008B77B7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wielokrotne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udary m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zgu oraz zaburzona praca serca. Niestety, tego typu podzia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ł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ma miejsce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sto w ramach jednej rodziny, w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rej osoba otrzymuj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ca leczenie charytatywne mo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normalnie funkcjonowa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ć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, a inni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onkowie tej samej rodziny skazani 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na post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puj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ce inwalidztwo, wykluczenie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eczne i zawodowe.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Enzymatyczna terapia zast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jest od kilkunastu lat dost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pna we wszys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tkich krajach Unii Europejskiej - z wyj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tkiem Polski. 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Pan Premier w swoich wyst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pieniach bardzo 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sto porusza temat sprawiedliwo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it-IT"/>
        </w:rPr>
        <w:t>ci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ecznej. Sprawiedliwo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ci,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ra powinna by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pojmowana jako cecha ustroju politycznego 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porz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dku prawnego, ale tak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e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jako cecha stosunk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ecznych 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wczas oznacza spos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b traktowania obywateli. Cechami wsp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lnymi zr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óż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nicowanych wyobra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sprawiedliwo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it-IT"/>
        </w:rPr>
        <w:t>ci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ecznej jest zapewnienie wszystkim r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wno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ci szans, tak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 w dost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pie do leczenia.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Konstytucja RP gwarantuj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e w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lastRenderedPageBreak/>
        <w:t xml:space="preserve">art. 68,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e ka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dy ma prawo do ochrony zdrowia, a w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adze publiczne zapewniaj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obywatelom r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wny dost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p do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wiadcze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ń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 xml:space="preserve">opieki zdrowotnej finansowanej ze 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rodk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lang w:val="pl-PL"/>
        </w:rPr>
        <w:t>w publicznych.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Pok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adali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my ogromne nadzieje w opinii Pana Premiera wyra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onej w expose z 12 grudnia 2017 r.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„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Pierwszym arcywa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nym zadaniem jest s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u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ba zdrowia. Nie ma godnego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ycia bez sprawnej opieki zdrowotnej." Dlatego niezrozumia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 jest dla nas sytuacja, w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rej pacjentom z Chorob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Fabry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ego od kilkunastu lat odmawia 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refundowanego leczenia, zgodnego ze wsp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ół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czesn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wiedz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medyczn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, 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umacz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 to potrzebami innych grup 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i mo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liwo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ciami finansowymi publicznego p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atnika. To ju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ż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nawet nie jest uczciwe spo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ecznie, ale jest wr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cz niehumanitarne. 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Od momentu, kiedy ja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ko stowarzyszenie rozpocz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li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my starania o u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atwienie dost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pu do skutecznego leczenia polskich 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z Chorob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Fabry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ego min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ęł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o 15 lat. Okres 10 rz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d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w, 8 Premier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i 10</w:t>
      </w:r>
      <w:r w:rsidR="008B77B7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Ministr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Zdrowia, wydaje 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by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wystarczaj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cy do tego,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eby w ko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ń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cu pochyli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si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ę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nad ogromnym cierpieniem pacjent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w z Chorob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Fabry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’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ego i zapewni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ć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im efektywne leczenie, kt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re nie jest ju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ż ż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adn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ą 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nowo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ś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ci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, ale standardem refundowanym we wszystkich krajach Unii Europejskiej</w:t>
      </w:r>
      <w:bookmarkStart w:id="0" w:name="_GoBack"/>
      <w:bookmarkEnd w:id="0"/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poza Polsk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>ą</w:t>
      </w:r>
      <w:r w:rsidRPr="008C66D0">
        <w:rPr>
          <w:rStyle w:val="Brak"/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. </w:t>
      </w: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Pr="008C66D0" w:rsidRDefault="00753725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753725" w:rsidRDefault="00B31AE3">
      <w:pPr>
        <w:pStyle w:val="DomylneA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wiadomo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ś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  <w:lang w:val="it-IT"/>
        </w:rPr>
        <w:t>ci:</w:t>
      </w:r>
    </w:p>
    <w:p w:rsidR="00753725" w:rsidRDefault="00B31AE3">
      <w:pPr>
        <w:pStyle w:val="Domylne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ukasz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Szumowski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, Ministe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r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Zdrowia</w:t>
      </w:r>
      <w:proofErr w:type="spellEnd"/>
    </w:p>
    <w:p w:rsidR="00753725" w:rsidRDefault="00B31AE3">
      <w:pPr>
        <w:pStyle w:val="Domylne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Andrzej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Jacyna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Prezes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 NFZ</w:t>
      </w:r>
    </w:p>
    <w:p w:rsidR="00753725" w:rsidRDefault="00B31AE3">
      <w:pPr>
        <w:pStyle w:val="Domylne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Bart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omiej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Chmielowiec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Rzecznik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Praw</w:t>
      </w:r>
      <w:proofErr w:type="spellEnd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Pacjenta</w:t>
      </w:r>
      <w:proofErr w:type="spellEnd"/>
    </w:p>
    <w:sectPr w:rsidR="0075372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E3" w:rsidRDefault="00B31AE3">
      <w:r>
        <w:separator/>
      </w:r>
    </w:p>
  </w:endnote>
  <w:endnote w:type="continuationSeparator" w:id="0">
    <w:p w:rsidR="00B31AE3" w:rsidRDefault="00B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25" w:rsidRDefault="0075372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E3" w:rsidRDefault="00B31AE3">
      <w:r>
        <w:separator/>
      </w:r>
    </w:p>
  </w:footnote>
  <w:footnote w:type="continuationSeparator" w:id="0">
    <w:p w:rsidR="00B31AE3" w:rsidRDefault="00B3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25" w:rsidRDefault="0075372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6158"/>
    <w:multiLevelType w:val="hybridMultilevel"/>
    <w:tmpl w:val="569E48F4"/>
    <w:styleLink w:val="Kreski"/>
    <w:lvl w:ilvl="0" w:tplc="2EB2ADB0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D3001C6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6C2AFF8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32C7D02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9FE8A6C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90EDE5E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6A231F6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0488320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8E8A49C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4F4124FD"/>
    <w:multiLevelType w:val="hybridMultilevel"/>
    <w:tmpl w:val="569E48F4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25"/>
    <w:rsid w:val="002B66DC"/>
    <w:rsid w:val="00753725"/>
    <w:rsid w:val="008B77B7"/>
    <w:rsid w:val="008C66D0"/>
    <w:rsid w:val="00B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1327"/>
  <w15:docId w15:val="{77BF385F-2474-4F03-A0F0-D37D170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sz w:val="24"/>
      <w:szCs w:val="24"/>
      <w:u w:val="single" w:color="0067D9"/>
    </w:rPr>
  </w:style>
  <w:style w:type="numbering" w:customStyle="1" w:styleId="Kreski">
    <w:name w:val="Kres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Moskal, Anna</cp:lastModifiedBy>
  <cp:revision>3</cp:revision>
  <dcterms:created xsi:type="dcterms:W3CDTF">2019-05-24T12:26:00Z</dcterms:created>
  <dcterms:modified xsi:type="dcterms:W3CDTF">2019-05-24T15:01:00Z</dcterms:modified>
</cp:coreProperties>
</file>